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3E11" w:rsidRPr="00973E11" w:rsidRDefault="00973E11" w:rsidP="00973E11">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973E11">
        <w:rPr>
          <w:rFonts w:ascii="Times New Roman" w:eastAsia="Times New Roman" w:hAnsi="Times New Roman" w:cs="Times New Roman"/>
          <w:b/>
          <w:bCs/>
          <w:kern w:val="36"/>
          <w:sz w:val="48"/>
          <w:szCs w:val="48"/>
        </w:rPr>
        <w:t>William Bridges: Why Change Fails</w:t>
      </w:r>
    </w:p>
    <w:p w:rsidR="00973E11" w:rsidRPr="00973E11" w:rsidRDefault="00973E11" w:rsidP="00973E1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extent cx="1193800" cy="1206500"/>
            <wp:effectExtent l="0" t="0" r="6350" b="0"/>
            <wp:docPr id="1" name="Picture 1" descr="William Bridges">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lliam Bridges">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93800" cy="1206500"/>
                    </a:xfrm>
                    <a:prstGeom prst="rect">
                      <a:avLst/>
                    </a:prstGeom>
                    <a:noFill/>
                    <a:ln>
                      <a:noFill/>
                    </a:ln>
                  </pic:spPr>
                </pic:pic>
              </a:graphicData>
            </a:graphic>
          </wp:inline>
        </w:drawing>
      </w:r>
      <w:r w:rsidRPr="00973E11">
        <w:rPr>
          <w:rFonts w:ascii="Times New Roman" w:eastAsia="Times New Roman" w:hAnsi="Times New Roman" w:cs="Times New Roman"/>
          <w:sz w:val="24"/>
          <w:szCs w:val="24"/>
        </w:rPr>
        <w:t xml:space="preserve">William Bridges </w:t>
      </w:r>
    </w:p>
    <w:p w:rsidR="00973E11" w:rsidRPr="00973E11" w:rsidRDefault="00973E11" w:rsidP="00973E11">
      <w:pPr>
        <w:spacing w:before="100" w:beforeAutospacing="1" w:after="100" w:afterAutospacing="1" w:line="240" w:lineRule="auto"/>
        <w:rPr>
          <w:rFonts w:ascii="Times New Roman" w:eastAsia="Times New Roman" w:hAnsi="Times New Roman" w:cs="Times New Roman"/>
          <w:sz w:val="24"/>
          <w:szCs w:val="24"/>
        </w:rPr>
      </w:pPr>
      <w:r w:rsidRPr="00973E11">
        <w:rPr>
          <w:rFonts w:ascii="Times New Roman" w:eastAsia="Times New Roman" w:hAnsi="Times New Roman" w:cs="Times New Roman"/>
          <w:sz w:val="24"/>
          <w:szCs w:val="24"/>
        </w:rPr>
        <w:t>William Bridges is an internationally recognized authority on managing change in the workplace. For more than two decades, he has been helping clients with mergers, reorganizations, leadership changes, and cultural shifts.</w:t>
      </w:r>
    </w:p>
    <w:p w:rsidR="00973E11" w:rsidRPr="00973E11" w:rsidRDefault="00973E11" w:rsidP="00973E11">
      <w:pPr>
        <w:spacing w:before="100" w:beforeAutospacing="1" w:after="100" w:afterAutospacing="1" w:line="240" w:lineRule="auto"/>
        <w:rPr>
          <w:rFonts w:ascii="Times New Roman" w:eastAsia="Times New Roman" w:hAnsi="Times New Roman" w:cs="Times New Roman"/>
          <w:sz w:val="24"/>
          <w:szCs w:val="24"/>
        </w:rPr>
      </w:pPr>
      <w:r w:rsidRPr="00973E11">
        <w:rPr>
          <w:rFonts w:ascii="Times New Roman" w:eastAsia="Times New Roman" w:hAnsi="Times New Roman" w:cs="Times New Roman"/>
          <w:sz w:val="24"/>
          <w:szCs w:val="24"/>
        </w:rPr>
        <w:t xml:space="preserve">Bridges is the author of ten books, including the best sellers </w:t>
      </w:r>
      <w:hyperlink r:id="rId7" w:history="1">
        <w:r w:rsidRPr="00973E11">
          <w:rPr>
            <w:rFonts w:ascii="Times New Roman" w:eastAsia="Times New Roman" w:hAnsi="Times New Roman" w:cs="Times New Roman"/>
            <w:i/>
            <w:iCs/>
            <w:color w:val="0000FF"/>
            <w:sz w:val="24"/>
            <w:szCs w:val="24"/>
            <w:u w:val="single"/>
          </w:rPr>
          <w:t>Transitions</w:t>
        </w:r>
      </w:hyperlink>
      <w:r w:rsidRPr="00973E11">
        <w:rPr>
          <w:rFonts w:ascii="Times New Roman" w:eastAsia="Times New Roman" w:hAnsi="Times New Roman" w:cs="Times New Roman"/>
          <w:sz w:val="24"/>
          <w:szCs w:val="24"/>
        </w:rPr>
        <w:t xml:space="preserve"> and </w:t>
      </w:r>
      <w:hyperlink r:id="rId8" w:history="1">
        <w:r w:rsidRPr="00973E11">
          <w:rPr>
            <w:rFonts w:ascii="Times New Roman" w:eastAsia="Times New Roman" w:hAnsi="Times New Roman" w:cs="Times New Roman"/>
            <w:i/>
            <w:iCs/>
            <w:color w:val="0000FF"/>
            <w:sz w:val="24"/>
            <w:szCs w:val="24"/>
            <w:u w:val="single"/>
          </w:rPr>
          <w:t>Managing Transitions</w:t>
        </w:r>
      </w:hyperlink>
      <w:r w:rsidRPr="00973E11">
        <w:rPr>
          <w:rFonts w:ascii="Times New Roman" w:eastAsia="Times New Roman" w:hAnsi="Times New Roman" w:cs="Times New Roman"/>
          <w:sz w:val="24"/>
          <w:szCs w:val="24"/>
        </w:rPr>
        <w:t xml:space="preserve">. He is a frequent keynote speaker at corporate meetings and professional conferences, and the </w:t>
      </w:r>
      <w:r w:rsidRPr="00973E11">
        <w:rPr>
          <w:rFonts w:ascii="Times New Roman" w:eastAsia="Times New Roman" w:hAnsi="Times New Roman" w:cs="Times New Roman"/>
          <w:i/>
          <w:iCs/>
          <w:sz w:val="24"/>
          <w:szCs w:val="24"/>
        </w:rPr>
        <w:t>Wall Street Journal</w:t>
      </w:r>
      <w:r w:rsidRPr="00973E11">
        <w:rPr>
          <w:rFonts w:ascii="Times New Roman" w:eastAsia="Times New Roman" w:hAnsi="Times New Roman" w:cs="Times New Roman"/>
          <w:sz w:val="24"/>
          <w:szCs w:val="24"/>
        </w:rPr>
        <w:t xml:space="preserve"> named him one of the ten top executive development presenters in America.</w:t>
      </w:r>
    </w:p>
    <w:p w:rsidR="00973E11" w:rsidRPr="00973E11" w:rsidRDefault="00973E11" w:rsidP="00973E11">
      <w:pPr>
        <w:spacing w:before="100" w:beforeAutospacing="1" w:after="100" w:afterAutospacing="1" w:line="240" w:lineRule="auto"/>
        <w:rPr>
          <w:rFonts w:ascii="Times New Roman" w:eastAsia="Times New Roman" w:hAnsi="Times New Roman" w:cs="Times New Roman"/>
          <w:sz w:val="24"/>
          <w:szCs w:val="24"/>
        </w:rPr>
      </w:pPr>
      <w:r w:rsidRPr="00973E11">
        <w:rPr>
          <w:rFonts w:ascii="Times New Roman" w:eastAsia="Times New Roman" w:hAnsi="Times New Roman" w:cs="Times New Roman"/>
          <w:sz w:val="24"/>
          <w:szCs w:val="24"/>
        </w:rPr>
        <w:t>We had the opportunity to get both practical and inspirational tips from Bridges about how consultants can improve results for clients in a world of continuous flux.</w:t>
      </w:r>
    </w:p>
    <w:p w:rsidR="00973E11" w:rsidRPr="00973E11" w:rsidRDefault="00973E11" w:rsidP="00973E11">
      <w:pPr>
        <w:spacing w:before="100" w:beforeAutospacing="1" w:after="100" w:afterAutospacing="1" w:line="240" w:lineRule="auto"/>
        <w:rPr>
          <w:rFonts w:ascii="Times New Roman" w:eastAsia="Times New Roman" w:hAnsi="Times New Roman" w:cs="Times New Roman"/>
          <w:sz w:val="24"/>
          <w:szCs w:val="24"/>
        </w:rPr>
      </w:pPr>
      <w:r w:rsidRPr="00973E11">
        <w:rPr>
          <w:rFonts w:ascii="Times New Roman" w:eastAsia="Times New Roman" w:hAnsi="Times New Roman" w:cs="Times New Roman"/>
          <w:b/>
          <w:bCs/>
          <w:sz w:val="24"/>
          <w:szCs w:val="24"/>
        </w:rPr>
        <w:t>McLaughlin: Why do so many change initiatives seem to cost too much, take too long, and fail to meet their objectives?</w:t>
      </w:r>
    </w:p>
    <w:p w:rsidR="00973E11" w:rsidRPr="00973E11" w:rsidRDefault="00973E11" w:rsidP="00973E11">
      <w:pPr>
        <w:spacing w:before="100" w:beforeAutospacing="1" w:after="100" w:afterAutospacing="1" w:line="240" w:lineRule="auto"/>
        <w:rPr>
          <w:rFonts w:ascii="Times New Roman" w:eastAsia="Times New Roman" w:hAnsi="Times New Roman" w:cs="Times New Roman"/>
          <w:sz w:val="24"/>
          <w:szCs w:val="24"/>
        </w:rPr>
      </w:pPr>
      <w:r w:rsidRPr="00973E11">
        <w:rPr>
          <w:rFonts w:ascii="Times New Roman" w:eastAsia="Times New Roman" w:hAnsi="Times New Roman" w:cs="Times New Roman"/>
          <w:b/>
          <w:bCs/>
          <w:sz w:val="24"/>
          <w:szCs w:val="24"/>
        </w:rPr>
        <w:t>Bridges:</w:t>
      </w:r>
      <w:r w:rsidRPr="00973E11">
        <w:rPr>
          <w:rFonts w:ascii="Times New Roman" w:eastAsia="Times New Roman" w:hAnsi="Times New Roman" w:cs="Times New Roman"/>
          <w:sz w:val="24"/>
          <w:szCs w:val="24"/>
        </w:rPr>
        <w:t xml:space="preserve"> Because they do only half the job. </w:t>
      </w:r>
      <w:r w:rsidRPr="00973E11">
        <w:rPr>
          <w:rFonts w:ascii="Times New Roman" w:eastAsia="Times New Roman" w:hAnsi="Times New Roman" w:cs="Times New Roman"/>
          <w:b/>
          <w:bCs/>
          <w:sz w:val="24"/>
          <w:szCs w:val="24"/>
        </w:rPr>
        <w:t>They are change-heavy and transition-light.</w:t>
      </w:r>
      <w:r w:rsidRPr="00973E11">
        <w:rPr>
          <w:rFonts w:ascii="Times New Roman" w:eastAsia="Times New Roman" w:hAnsi="Times New Roman" w:cs="Times New Roman"/>
          <w:sz w:val="24"/>
          <w:szCs w:val="24"/>
        </w:rPr>
        <w:t xml:space="preserve"> Change and transition are different, and both are necessary for any significant change to work.</w:t>
      </w:r>
    </w:p>
    <w:p w:rsidR="00973E11" w:rsidRPr="00973E11" w:rsidRDefault="00973E11" w:rsidP="00973E11">
      <w:pPr>
        <w:spacing w:before="100" w:beforeAutospacing="1" w:after="100" w:afterAutospacing="1" w:line="240" w:lineRule="auto"/>
        <w:rPr>
          <w:rFonts w:ascii="Times New Roman" w:eastAsia="Times New Roman" w:hAnsi="Times New Roman" w:cs="Times New Roman"/>
          <w:sz w:val="24"/>
          <w:szCs w:val="24"/>
        </w:rPr>
      </w:pPr>
      <w:r w:rsidRPr="00973E11">
        <w:rPr>
          <w:rFonts w:ascii="Times New Roman" w:eastAsia="Times New Roman" w:hAnsi="Times New Roman" w:cs="Times New Roman"/>
          <w:sz w:val="24"/>
          <w:szCs w:val="24"/>
        </w:rPr>
        <w:t>As I use the term, change is a shift in the externals of any situation: a new boss, setting up a new program, the death of a relative, a move to a new city, or a promotion.</w:t>
      </w:r>
    </w:p>
    <w:p w:rsidR="00973E11" w:rsidRPr="00973E11" w:rsidRDefault="00973E11" w:rsidP="00973E11">
      <w:pPr>
        <w:spacing w:before="100" w:beforeAutospacing="1" w:after="100" w:afterAutospacing="1" w:line="240" w:lineRule="auto"/>
        <w:rPr>
          <w:rFonts w:ascii="Times New Roman" w:eastAsia="Times New Roman" w:hAnsi="Times New Roman" w:cs="Times New Roman"/>
          <w:sz w:val="24"/>
          <w:szCs w:val="24"/>
        </w:rPr>
      </w:pPr>
      <w:r w:rsidRPr="00973E11">
        <w:rPr>
          <w:rFonts w:ascii="Times New Roman" w:eastAsia="Times New Roman" w:hAnsi="Times New Roman" w:cs="Times New Roman"/>
          <w:sz w:val="24"/>
          <w:szCs w:val="24"/>
        </w:rPr>
        <w:t>By contrast, transition is the mental and emotional transformation that people must undergo to relinquish old arrangements and embrace new ones.</w:t>
      </w:r>
    </w:p>
    <w:p w:rsidR="00973E11" w:rsidRPr="00973E11" w:rsidRDefault="00973E11" w:rsidP="00973E11">
      <w:pPr>
        <w:spacing w:before="100" w:beforeAutospacing="1" w:after="100" w:afterAutospacing="1" w:line="240" w:lineRule="auto"/>
        <w:rPr>
          <w:rFonts w:ascii="Times New Roman" w:eastAsia="Times New Roman" w:hAnsi="Times New Roman" w:cs="Times New Roman"/>
          <w:sz w:val="24"/>
          <w:szCs w:val="24"/>
        </w:rPr>
      </w:pPr>
      <w:r w:rsidRPr="00973E11">
        <w:rPr>
          <w:rFonts w:ascii="Times New Roman" w:eastAsia="Times New Roman" w:hAnsi="Times New Roman" w:cs="Times New Roman"/>
          <w:sz w:val="24"/>
          <w:szCs w:val="24"/>
        </w:rPr>
        <w:t>Transition has three phases: an Ending, a disorienting sort of “nowhere” that I call The Neutral Zone, and a new Beginning. If people don’t deal with each of these phases, the change will be just a rearrangement of the furniture. And then we say, “It didn’t work.”</w:t>
      </w:r>
    </w:p>
    <w:p w:rsidR="00973E11" w:rsidRPr="00973E11" w:rsidRDefault="00973E11" w:rsidP="00973E11">
      <w:pPr>
        <w:spacing w:before="100" w:beforeAutospacing="1" w:after="100" w:afterAutospacing="1" w:line="240" w:lineRule="auto"/>
        <w:rPr>
          <w:rFonts w:ascii="Times New Roman" w:eastAsia="Times New Roman" w:hAnsi="Times New Roman" w:cs="Times New Roman"/>
          <w:sz w:val="24"/>
          <w:szCs w:val="24"/>
        </w:rPr>
      </w:pPr>
      <w:r w:rsidRPr="00973E11">
        <w:rPr>
          <w:rFonts w:ascii="Times New Roman" w:eastAsia="Times New Roman" w:hAnsi="Times New Roman" w:cs="Times New Roman"/>
          <w:sz w:val="24"/>
          <w:szCs w:val="24"/>
        </w:rPr>
        <w:t>Maybe we start over again, or maybe we throw more resources at the problem, or maybe we fire the original consultants and hire a new batch. In all those cases, the change exceeds the time and cost estimates. And in most of them, the change doesn’t do what we said it’d do.</w:t>
      </w:r>
    </w:p>
    <w:p w:rsidR="00973E11" w:rsidRPr="00973E11" w:rsidRDefault="00973E11" w:rsidP="00973E11">
      <w:pPr>
        <w:spacing w:before="100" w:beforeAutospacing="1" w:after="100" w:afterAutospacing="1" w:line="240" w:lineRule="auto"/>
        <w:rPr>
          <w:rFonts w:ascii="Times New Roman" w:eastAsia="Times New Roman" w:hAnsi="Times New Roman" w:cs="Times New Roman"/>
          <w:sz w:val="24"/>
          <w:szCs w:val="24"/>
        </w:rPr>
      </w:pPr>
      <w:r w:rsidRPr="00973E11">
        <w:rPr>
          <w:rFonts w:ascii="Times New Roman" w:eastAsia="Times New Roman" w:hAnsi="Times New Roman" w:cs="Times New Roman"/>
          <w:sz w:val="24"/>
          <w:szCs w:val="24"/>
        </w:rPr>
        <w:t>Look at the batting average in Mergers and Acquisitions. Look at those “big reorganizations” that were supposed to save tons of money. Look at how often joint ventures and outsourcing projects fail to meet the promised profit or cost figures.</w:t>
      </w:r>
    </w:p>
    <w:p w:rsidR="00973E11" w:rsidRPr="00973E11" w:rsidRDefault="00973E11" w:rsidP="00973E11">
      <w:pPr>
        <w:spacing w:before="100" w:beforeAutospacing="1" w:after="100" w:afterAutospacing="1" w:line="240" w:lineRule="auto"/>
        <w:rPr>
          <w:rFonts w:ascii="Times New Roman" w:eastAsia="Times New Roman" w:hAnsi="Times New Roman" w:cs="Times New Roman"/>
          <w:sz w:val="24"/>
          <w:szCs w:val="24"/>
        </w:rPr>
      </w:pPr>
      <w:r w:rsidRPr="00973E11">
        <w:rPr>
          <w:rFonts w:ascii="Times New Roman" w:eastAsia="Times New Roman" w:hAnsi="Times New Roman" w:cs="Times New Roman"/>
          <w:b/>
          <w:bCs/>
          <w:sz w:val="24"/>
          <w:szCs w:val="24"/>
        </w:rPr>
        <w:lastRenderedPageBreak/>
        <w:t>McLaughlin: How is managing change different from managing transition?</w:t>
      </w:r>
    </w:p>
    <w:p w:rsidR="00973E11" w:rsidRPr="00973E11" w:rsidRDefault="00973E11" w:rsidP="00973E11">
      <w:pPr>
        <w:spacing w:before="100" w:beforeAutospacing="1" w:after="100" w:afterAutospacing="1" w:line="240" w:lineRule="auto"/>
        <w:rPr>
          <w:rFonts w:ascii="Times New Roman" w:eastAsia="Times New Roman" w:hAnsi="Times New Roman" w:cs="Times New Roman"/>
          <w:sz w:val="24"/>
          <w:szCs w:val="24"/>
        </w:rPr>
      </w:pPr>
      <w:r w:rsidRPr="00973E11">
        <w:rPr>
          <w:rFonts w:ascii="Times New Roman" w:eastAsia="Times New Roman" w:hAnsi="Times New Roman" w:cs="Times New Roman"/>
          <w:b/>
          <w:bCs/>
          <w:sz w:val="24"/>
          <w:szCs w:val="24"/>
        </w:rPr>
        <w:t xml:space="preserve">Bridges: </w:t>
      </w:r>
      <w:r w:rsidRPr="00973E11">
        <w:rPr>
          <w:rFonts w:ascii="Times New Roman" w:eastAsia="Times New Roman" w:hAnsi="Times New Roman" w:cs="Times New Roman"/>
          <w:sz w:val="24"/>
          <w:szCs w:val="24"/>
        </w:rPr>
        <w:t xml:space="preserve">Well, the first difference is the one I just mentioned–change is the </w:t>
      </w:r>
      <w:r w:rsidRPr="00973E11">
        <w:rPr>
          <w:rFonts w:ascii="Times New Roman" w:eastAsia="Times New Roman" w:hAnsi="Times New Roman" w:cs="Times New Roman"/>
          <w:b/>
          <w:bCs/>
          <w:sz w:val="24"/>
          <w:szCs w:val="24"/>
        </w:rPr>
        <w:t>way</w:t>
      </w:r>
      <w:r w:rsidRPr="00973E11">
        <w:rPr>
          <w:rFonts w:ascii="Times New Roman" w:eastAsia="Times New Roman" w:hAnsi="Times New Roman" w:cs="Times New Roman"/>
          <w:sz w:val="24"/>
          <w:szCs w:val="24"/>
        </w:rPr>
        <w:t xml:space="preserve"> things will be different, and transition is </w:t>
      </w:r>
      <w:r w:rsidRPr="00973E11">
        <w:rPr>
          <w:rFonts w:ascii="Times New Roman" w:eastAsia="Times New Roman" w:hAnsi="Times New Roman" w:cs="Times New Roman"/>
          <w:b/>
          <w:bCs/>
          <w:sz w:val="24"/>
          <w:szCs w:val="24"/>
        </w:rPr>
        <w:t>how</w:t>
      </w:r>
      <w:r w:rsidRPr="00973E11">
        <w:rPr>
          <w:rFonts w:ascii="Times New Roman" w:eastAsia="Times New Roman" w:hAnsi="Times New Roman" w:cs="Times New Roman"/>
          <w:sz w:val="24"/>
          <w:szCs w:val="24"/>
        </w:rPr>
        <w:t xml:space="preserve"> you get people through those three stages to make the change work. But there are other distinctions too.</w:t>
      </w:r>
    </w:p>
    <w:p w:rsidR="00973E11" w:rsidRPr="00973E11" w:rsidRDefault="00973E11" w:rsidP="00973E11">
      <w:pPr>
        <w:spacing w:before="100" w:beforeAutospacing="1" w:after="100" w:afterAutospacing="1" w:line="240" w:lineRule="auto"/>
        <w:rPr>
          <w:rFonts w:ascii="Times New Roman" w:eastAsia="Times New Roman" w:hAnsi="Times New Roman" w:cs="Times New Roman"/>
          <w:sz w:val="24"/>
          <w:szCs w:val="24"/>
        </w:rPr>
      </w:pPr>
      <w:r w:rsidRPr="00973E11">
        <w:rPr>
          <w:rFonts w:ascii="Times New Roman" w:eastAsia="Times New Roman" w:hAnsi="Times New Roman" w:cs="Times New Roman"/>
          <w:b/>
          <w:bCs/>
          <w:sz w:val="24"/>
          <w:szCs w:val="24"/>
        </w:rPr>
        <w:t>Change is made up of events, while transition is an on-going process.</w:t>
      </w:r>
      <w:r w:rsidRPr="00973E11">
        <w:rPr>
          <w:rFonts w:ascii="Times New Roman" w:eastAsia="Times New Roman" w:hAnsi="Times New Roman" w:cs="Times New Roman"/>
          <w:sz w:val="24"/>
          <w:szCs w:val="24"/>
        </w:rPr>
        <w:t xml:space="preserve"> Change is visible and tangible, while transition takes place (or more often, doesn’t take place) inside of people.</w:t>
      </w:r>
    </w:p>
    <w:p w:rsidR="00973E11" w:rsidRPr="00973E11" w:rsidRDefault="00973E11" w:rsidP="00973E11">
      <w:pPr>
        <w:spacing w:before="100" w:beforeAutospacing="1" w:after="100" w:afterAutospacing="1" w:line="240" w:lineRule="auto"/>
        <w:rPr>
          <w:rFonts w:ascii="Times New Roman" w:eastAsia="Times New Roman" w:hAnsi="Times New Roman" w:cs="Times New Roman"/>
          <w:sz w:val="24"/>
          <w:szCs w:val="24"/>
        </w:rPr>
      </w:pPr>
      <w:r w:rsidRPr="00973E11">
        <w:rPr>
          <w:rFonts w:ascii="Times New Roman" w:eastAsia="Times New Roman" w:hAnsi="Times New Roman" w:cs="Times New Roman"/>
          <w:sz w:val="24"/>
          <w:szCs w:val="24"/>
        </w:rPr>
        <w:t xml:space="preserve">Change can happen quickly, but transition takes weeks or months or even years. Change can, and usually should be, speeded up. </w:t>
      </w:r>
      <w:r w:rsidRPr="00973E11">
        <w:rPr>
          <w:rFonts w:ascii="Times New Roman" w:eastAsia="Times New Roman" w:hAnsi="Times New Roman" w:cs="Times New Roman"/>
          <w:b/>
          <w:bCs/>
          <w:sz w:val="24"/>
          <w:szCs w:val="24"/>
        </w:rPr>
        <w:t xml:space="preserve">Transition, like any organic process, has its own natural pace. </w:t>
      </w:r>
    </w:p>
    <w:p w:rsidR="00973E11" w:rsidRPr="00973E11" w:rsidRDefault="00973E11" w:rsidP="00973E11">
      <w:pPr>
        <w:spacing w:before="100" w:beforeAutospacing="1" w:after="100" w:afterAutospacing="1" w:line="240" w:lineRule="auto"/>
        <w:rPr>
          <w:rFonts w:ascii="Times New Roman" w:eastAsia="Times New Roman" w:hAnsi="Times New Roman" w:cs="Times New Roman"/>
          <w:sz w:val="24"/>
          <w:szCs w:val="24"/>
        </w:rPr>
      </w:pPr>
      <w:r w:rsidRPr="00973E11">
        <w:rPr>
          <w:rFonts w:ascii="Times New Roman" w:eastAsia="Times New Roman" w:hAnsi="Times New Roman" w:cs="Times New Roman"/>
          <w:sz w:val="24"/>
          <w:szCs w:val="24"/>
        </w:rPr>
        <w:t xml:space="preserve">Change is all about the outcome we are trying to achieve; transition is about how we’ll get there and how we’ll manage things while we are </w:t>
      </w:r>
      <w:proofErr w:type="spellStart"/>
      <w:r w:rsidRPr="00973E11">
        <w:rPr>
          <w:rFonts w:ascii="Times New Roman" w:eastAsia="Times New Roman" w:hAnsi="Times New Roman" w:cs="Times New Roman"/>
          <w:sz w:val="24"/>
          <w:szCs w:val="24"/>
        </w:rPr>
        <w:t>en</w:t>
      </w:r>
      <w:proofErr w:type="spellEnd"/>
      <w:r w:rsidRPr="00973E11">
        <w:rPr>
          <w:rFonts w:ascii="Times New Roman" w:eastAsia="Times New Roman" w:hAnsi="Times New Roman" w:cs="Times New Roman"/>
          <w:sz w:val="24"/>
          <w:szCs w:val="24"/>
        </w:rPr>
        <w:t xml:space="preserve"> route.</w:t>
      </w:r>
    </w:p>
    <w:p w:rsidR="00973E11" w:rsidRPr="00973E11" w:rsidRDefault="00973E11" w:rsidP="00973E11">
      <w:pPr>
        <w:spacing w:before="100" w:beforeAutospacing="1" w:after="100" w:afterAutospacing="1" w:line="240" w:lineRule="auto"/>
        <w:rPr>
          <w:rFonts w:ascii="Times New Roman" w:eastAsia="Times New Roman" w:hAnsi="Times New Roman" w:cs="Times New Roman"/>
          <w:sz w:val="24"/>
          <w:szCs w:val="24"/>
        </w:rPr>
      </w:pPr>
      <w:r w:rsidRPr="00973E11">
        <w:rPr>
          <w:rFonts w:ascii="Times New Roman" w:eastAsia="Times New Roman" w:hAnsi="Times New Roman" w:cs="Times New Roman"/>
          <w:b/>
          <w:bCs/>
          <w:sz w:val="24"/>
          <w:szCs w:val="24"/>
        </w:rPr>
        <w:t xml:space="preserve">McLaughlin: Often, the biggest challenge to change is an organization’s legacy of change initiatives. How can a consultant help an organization overcome the track record of the past and put a change program on a solid path? </w:t>
      </w:r>
    </w:p>
    <w:p w:rsidR="00973E11" w:rsidRPr="00973E11" w:rsidRDefault="00973E11" w:rsidP="00973E11">
      <w:pPr>
        <w:spacing w:before="100" w:beforeAutospacing="1" w:after="100" w:afterAutospacing="1" w:line="240" w:lineRule="auto"/>
        <w:rPr>
          <w:rFonts w:ascii="Times New Roman" w:eastAsia="Times New Roman" w:hAnsi="Times New Roman" w:cs="Times New Roman"/>
          <w:sz w:val="24"/>
          <w:szCs w:val="24"/>
        </w:rPr>
      </w:pPr>
      <w:r w:rsidRPr="00973E11">
        <w:rPr>
          <w:rFonts w:ascii="Times New Roman" w:eastAsia="Times New Roman" w:hAnsi="Times New Roman" w:cs="Times New Roman"/>
          <w:b/>
          <w:bCs/>
          <w:sz w:val="24"/>
          <w:szCs w:val="24"/>
        </w:rPr>
        <w:t xml:space="preserve">Bridges: </w:t>
      </w:r>
      <w:r w:rsidRPr="00973E11">
        <w:rPr>
          <w:rFonts w:ascii="Times New Roman" w:eastAsia="Times New Roman" w:hAnsi="Times New Roman" w:cs="Times New Roman"/>
          <w:sz w:val="24"/>
          <w:szCs w:val="24"/>
        </w:rPr>
        <w:t>Our initial assessment of “transition readiness” provides an important early indicator of what lies ahead, and one of the things we inquire into is the organization’s history of changes, both those that worked and those that didn’t. Both the successful and the unsuccessful ones leave scars.</w:t>
      </w:r>
    </w:p>
    <w:p w:rsidR="00973E11" w:rsidRPr="00973E11" w:rsidRDefault="00973E11" w:rsidP="00973E11">
      <w:pPr>
        <w:spacing w:before="100" w:beforeAutospacing="1" w:after="100" w:afterAutospacing="1" w:line="240" w:lineRule="auto"/>
        <w:rPr>
          <w:rFonts w:ascii="Times New Roman" w:eastAsia="Times New Roman" w:hAnsi="Times New Roman" w:cs="Times New Roman"/>
          <w:sz w:val="24"/>
          <w:szCs w:val="24"/>
        </w:rPr>
      </w:pPr>
      <w:r w:rsidRPr="00973E11">
        <w:rPr>
          <w:rFonts w:ascii="Times New Roman" w:eastAsia="Times New Roman" w:hAnsi="Times New Roman" w:cs="Times New Roman"/>
          <w:sz w:val="24"/>
          <w:szCs w:val="24"/>
        </w:rPr>
        <w:t>And part of leading an organization–which is, of course, leading individual people–is dealing with those scars and showing people, with action more than words, that this is not just the same old same-old.</w:t>
      </w:r>
    </w:p>
    <w:p w:rsidR="00973E11" w:rsidRPr="00973E11" w:rsidRDefault="00973E11" w:rsidP="00973E11">
      <w:pPr>
        <w:spacing w:before="100" w:beforeAutospacing="1" w:after="100" w:afterAutospacing="1" w:line="240" w:lineRule="auto"/>
        <w:rPr>
          <w:rFonts w:ascii="Times New Roman" w:eastAsia="Times New Roman" w:hAnsi="Times New Roman" w:cs="Times New Roman"/>
          <w:sz w:val="24"/>
          <w:szCs w:val="24"/>
        </w:rPr>
      </w:pPr>
      <w:r w:rsidRPr="00973E11">
        <w:rPr>
          <w:rFonts w:ascii="Times New Roman" w:eastAsia="Times New Roman" w:hAnsi="Times New Roman" w:cs="Times New Roman"/>
          <w:b/>
          <w:bCs/>
          <w:sz w:val="24"/>
          <w:szCs w:val="24"/>
        </w:rPr>
        <w:t xml:space="preserve">McLaughlin: When you work with executives sponsoring change initiatives, what’s the most common area you see that needs improvement? </w:t>
      </w:r>
    </w:p>
    <w:p w:rsidR="00973E11" w:rsidRPr="00973E11" w:rsidRDefault="00973E11" w:rsidP="00973E11">
      <w:pPr>
        <w:spacing w:before="100" w:beforeAutospacing="1" w:after="100" w:afterAutospacing="1" w:line="240" w:lineRule="auto"/>
        <w:rPr>
          <w:rFonts w:ascii="Times New Roman" w:eastAsia="Times New Roman" w:hAnsi="Times New Roman" w:cs="Times New Roman"/>
          <w:sz w:val="24"/>
          <w:szCs w:val="24"/>
        </w:rPr>
      </w:pPr>
      <w:r w:rsidRPr="00973E11">
        <w:rPr>
          <w:rFonts w:ascii="Times New Roman" w:eastAsia="Times New Roman" w:hAnsi="Times New Roman" w:cs="Times New Roman"/>
          <w:b/>
          <w:bCs/>
          <w:sz w:val="24"/>
          <w:szCs w:val="24"/>
        </w:rPr>
        <w:t xml:space="preserve">Bridges: </w:t>
      </w:r>
      <w:r w:rsidRPr="00973E11">
        <w:rPr>
          <w:rFonts w:ascii="Times New Roman" w:eastAsia="Times New Roman" w:hAnsi="Times New Roman" w:cs="Times New Roman"/>
          <w:sz w:val="24"/>
          <w:szCs w:val="24"/>
        </w:rPr>
        <w:t xml:space="preserve">Not surprisingly–given what I’ve already said–it’s that they are so obtuse about the human side of the change they are trying to bring about. </w:t>
      </w:r>
      <w:r w:rsidRPr="00973E11">
        <w:rPr>
          <w:rFonts w:ascii="Times New Roman" w:eastAsia="Times New Roman" w:hAnsi="Times New Roman" w:cs="Times New Roman"/>
          <w:b/>
          <w:bCs/>
          <w:sz w:val="24"/>
          <w:szCs w:val="24"/>
        </w:rPr>
        <w:t xml:space="preserve">Too often, they just don’t recognize that unless people, real live individuals, stop doing things the way they’ve been doing them, new things won’t take root. </w:t>
      </w:r>
    </w:p>
    <w:p w:rsidR="00973E11" w:rsidRPr="00973E11" w:rsidRDefault="00973E11" w:rsidP="00973E11">
      <w:pPr>
        <w:spacing w:before="100" w:beforeAutospacing="1" w:after="100" w:afterAutospacing="1" w:line="240" w:lineRule="auto"/>
        <w:rPr>
          <w:rFonts w:ascii="Times New Roman" w:eastAsia="Times New Roman" w:hAnsi="Times New Roman" w:cs="Times New Roman"/>
          <w:sz w:val="24"/>
          <w:szCs w:val="24"/>
        </w:rPr>
      </w:pPr>
      <w:r w:rsidRPr="00973E11">
        <w:rPr>
          <w:rFonts w:ascii="Times New Roman" w:eastAsia="Times New Roman" w:hAnsi="Times New Roman" w:cs="Times New Roman"/>
          <w:sz w:val="24"/>
          <w:szCs w:val="24"/>
        </w:rPr>
        <w:t>They don’t understand that “explaining the change” and “justifying it” do very, very little to encourage people to let go of the assumptions they’ve always had, the relationships they’ve always depended on, or the behaviors they’ve always used to get results.</w:t>
      </w:r>
    </w:p>
    <w:p w:rsidR="00973E11" w:rsidRPr="00973E11" w:rsidRDefault="00973E11" w:rsidP="00973E11">
      <w:pPr>
        <w:spacing w:before="100" w:beforeAutospacing="1" w:after="100" w:afterAutospacing="1" w:line="240" w:lineRule="auto"/>
        <w:rPr>
          <w:rFonts w:ascii="Times New Roman" w:eastAsia="Times New Roman" w:hAnsi="Times New Roman" w:cs="Times New Roman"/>
          <w:sz w:val="24"/>
          <w:szCs w:val="24"/>
        </w:rPr>
      </w:pPr>
      <w:r w:rsidRPr="00973E11">
        <w:rPr>
          <w:rFonts w:ascii="Times New Roman" w:eastAsia="Times New Roman" w:hAnsi="Times New Roman" w:cs="Times New Roman"/>
          <w:b/>
          <w:bCs/>
          <w:sz w:val="24"/>
          <w:szCs w:val="24"/>
        </w:rPr>
        <w:t xml:space="preserve">These executives’ detachment from the everyday work-work, which is so often defended as necessary to be “strategic,” keeps these people from understanding what has to happen for changes to work as planned. </w:t>
      </w:r>
    </w:p>
    <w:p w:rsidR="00973E11" w:rsidRPr="00973E11" w:rsidRDefault="00973E11" w:rsidP="00973E11">
      <w:pPr>
        <w:spacing w:before="100" w:beforeAutospacing="1" w:after="100" w:afterAutospacing="1" w:line="240" w:lineRule="auto"/>
        <w:rPr>
          <w:rFonts w:ascii="Times New Roman" w:eastAsia="Times New Roman" w:hAnsi="Times New Roman" w:cs="Times New Roman"/>
          <w:sz w:val="24"/>
          <w:szCs w:val="24"/>
        </w:rPr>
      </w:pPr>
      <w:r w:rsidRPr="00973E11">
        <w:rPr>
          <w:rFonts w:ascii="Times New Roman" w:eastAsia="Times New Roman" w:hAnsi="Times New Roman" w:cs="Times New Roman"/>
          <w:sz w:val="24"/>
          <w:szCs w:val="24"/>
        </w:rPr>
        <w:t>But it is no accident that the great leaders, from Moses and Caesar to Lincoln and Lee, were people who deeply understood the people they were leading.</w:t>
      </w:r>
    </w:p>
    <w:p w:rsidR="00973E11" w:rsidRPr="00973E11" w:rsidRDefault="00973E11" w:rsidP="00973E11">
      <w:pPr>
        <w:spacing w:before="100" w:beforeAutospacing="1" w:after="100" w:afterAutospacing="1" w:line="240" w:lineRule="auto"/>
        <w:rPr>
          <w:rFonts w:ascii="Times New Roman" w:eastAsia="Times New Roman" w:hAnsi="Times New Roman" w:cs="Times New Roman"/>
          <w:sz w:val="24"/>
          <w:szCs w:val="24"/>
        </w:rPr>
      </w:pPr>
      <w:r w:rsidRPr="00973E11">
        <w:rPr>
          <w:rFonts w:ascii="Times New Roman" w:eastAsia="Times New Roman" w:hAnsi="Times New Roman" w:cs="Times New Roman"/>
          <w:b/>
          <w:bCs/>
          <w:sz w:val="24"/>
          <w:szCs w:val="24"/>
        </w:rPr>
        <w:lastRenderedPageBreak/>
        <w:t xml:space="preserve">McLaughlin: The consulting industry is full of “change” consultants. How would you assess their competence? </w:t>
      </w:r>
    </w:p>
    <w:p w:rsidR="00973E11" w:rsidRPr="00973E11" w:rsidRDefault="00973E11" w:rsidP="00973E11">
      <w:pPr>
        <w:spacing w:before="100" w:beforeAutospacing="1" w:after="100" w:afterAutospacing="1" w:line="240" w:lineRule="auto"/>
        <w:rPr>
          <w:rFonts w:ascii="Times New Roman" w:eastAsia="Times New Roman" w:hAnsi="Times New Roman" w:cs="Times New Roman"/>
          <w:sz w:val="24"/>
          <w:szCs w:val="24"/>
        </w:rPr>
      </w:pPr>
      <w:r w:rsidRPr="00973E11">
        <w:rPr>
          <w:rFonts w:ascii="Times New Roman" w:eastAsia="Times New Roman" w:hAnsi="Times New Roman" w:cs="Times New Roman"/>
          <w:b/>
          <w:bCs/>
          <w:sz w:val="24"/>
          <w:szCs w:val="24"/>
        </w:rPr>
        <w:t xml:space="preserve">Bridges: </w:t>
      </w:r>
      <w:r w:rsidRPr="00973E11">
        <w:rPr>
          <w:rFonts w:ascii="Times New Roman" w:eastAsia="Times New Roman" w:hAnsi="Times New Roman" w:cs="Times New Roman"/>
          <w:sz w:val="24"/>
          <w:szCs w:val="24"/>
        </w:rPr>
        <w:t>As experts on the planning and execution of change, some are excellent and others aren’t. As people who know how to help an organization carry out a change, from first concept to final action, they are, by and large, very weak.</w:t>
      </w:r>
    </w:p>
    <w:p w:rsidR="00973E11" w:rsidRPr="00973E11" w:rsidRDefault="00973E11" w:rsidP="00973E11">
      <w:pPr>
        <w:spacing w:before="100" w:beforeAutospacing="1" w:after="100" w:afterAutospacing="1" w:line="240" w:lineRule="auto"/>
        <w:rPr>
          <w:rFonts w:ascii="Times New Roman" w:eastAsia="Times New Roman" w:hAnsi="Times New Roman" w:cs="Times New Roman"/>
          <w:sz w:val="24"/>
          <w:szCs w:val="24"/>
        </w:rPr>
      </w:pPr>
      <w:r w:rsidRPr="00973E11">
        <w:rPr>
          <w:rFonts w:ascii="Times New Roman" w:eastAsia="Times New Roman" w:hAnsi="Times New Roman" w:cs="Times New Roman"/>
          <w:sz w:val="24"/>
          <w:szCs w:val="24"/>
        </w:rPr>
        <w:t xml:space="preserve">But I shouldn’t complain. I’ve never had to do any formal marketing for my transition-management services because I’ve gotten so much business from organizations that spent big bucks with </w:t>
      </w:r>
      <w:proofErr w:type="spellStart"/>
      <w:r w:rsidRPr="00973E11">
        <w:rPr>
          <w:rFonts w:ascii="Times New Roman" w:eastAsia="Times New Roman" w:hAnsi="Times New Roman" w:cs="Times New Roman"/>
          <w:sz w:val="24"/>
          <w:szCs w:val="24"/>
        </w:rPr>
        <w:t>well known</w:t>
      </w:r>
      <w:proofErr w:type="spellEnd"/>
      <w:r w:rsidRPr="00973E11">
        <w:rPr>
          <w:rFonts w:ascii="Times New Roman" w:eastAsia="Times New Roman" w:hAnsi="Times New Roman" w:cs="Times New Roman"/>
          <w:sz w:val="24"/>
          <w:szCs w:val="24"/>
        </w:rPr>
        <w:t xml:space="preserve"> consulting firms, and then called me up at the eleventh hour and said, “The change isn’t working like they promised it would.”</w:t>
      </w:r>
    </w:p>
    <w:p w:rsidR="00973E11" w:rsidRPr="00973E11" w:rsidRDefault="00973E11" w:rsidP="00973E11">
      <w:pPr>
        <w:spacing w:before="100" w:beforeAutospacing="1" w:after="100" w:afterAutospacing="1" w:line="240" w:lineRule="auto"/>
        <w:rPr>
          <w:rFonts w:ascii="Times New Roman" w:eastAsia="Times New Roman" w:hAnsi="Times New Roman" w:cs="Times New Roman"/>
          <w:sz w:val="24"/>
          <w:szCs w:val="24"/>
        </w:rPr>
      </w:pPr>
      <w:r w:rsidRPr="00973E11">
        <w:rPr>
          <w:rFonts w:ascii="Times New Roman" w:eastAsia="Times New Roman" w:hAnsi="Times New Roman" w:cs="Times New Roman"/>
          <w:b/>
          <w:bCs/>
          <w:sz w:val="24"/>
          <w:szCs w:val="24"/>
        </w:rPr>
        <w:t>McLaughlin: What is the appropriate role for a consultant in a change initiative?</w:t>
      </w:r>
    </w:p>
    <w:p w:rsidR="00973E11" w:rsidRPr="00973E11" w:rsidRDefault="00973E11" w:rsidP="00973E11">
      <w:pPr>
        <w:spacing w:before="100" w:beforeAutospacing="1" w:after="100" w:afterAutospacing="1" w:line="240" w:lineRule="auto"/>
        <w:rPr>
          <w:rFonts w:ascii="Times New Roman" w:eastAsia="Times New Roman" w:hAnsi="Times New Roman" w:cs="Times New Roman"/>
          <w:sz w:val="24"/>
          <w:szCs w:val="24"/>
        </w:rPr>
      </w:pPr>
      <w:r w:rsidRPr="00973E11">
        <w:rPr>
          <w:rFonts w:ascii="Times New Roman" w:eastAsia="Times New Roman" w:hAnsi="Times New Roman" w:cs="Times New Roman"/>
          <w:b/>
          <w:bCs/>
          <w:sz w:val="24"/>
          <w:szCs w:val="24"/>
        </w:rPr>
        <w:t>Bridges:</w:t>
      </w:r>
      <w:r w:rsidRPr="00973E11">
        <w:rPr>
          <w:rFonts w:ascii="Times New Roman" w:eastAsia="Times New Roman" w:hAnsi="Times New Roman" w:cs="Times New Roman"/>
          <w:sz w:val="24"/>
          <w:szCs w:val="24"/>
        </w:rPr>
        <w:t xml:space="preserve"> The “right way” flows naturally from recognizing the transition-dimension of the change in question. It starts by encouraging the change leaders to ask “Who has to let go of what for this is to be successful? For this to happen, what has to end? What is it time for people to let go of?”</w:t>
      </w:r>
    </w:p>
    <w:p w:rsidR="00973E11" w:rsidRPr="00973E11" w:rsidRDefault="00973E11" w:rsidP="00973E11">
      <w:pPr>
        <w:spacing w:before="100" w:beforeAutospacing="1" w:after="100" w:afterAutospacing="1" w:line="240" w:lineRule="auto"/>
        <w:rPr>
          <w:rFonts w:ascii="Times New Roman" w:eastAsia="Times New Roman" w:hAnsi="Times New Roman" w:cs="Times New Roman"/>
          <w:sz w:val="24"/>
          <w:szCs w:val="24"/>
        </w:rPr>
      </w:pPr>
      <w:r w:rsidRPr="00973E11">
        <w:rPr>
          <w:rFonts w:ascii="Times New Roman" w:eastAsia="Times New Roman" w:hAnsi="Times New Roman" w:cs="Times New Roman"/>
          <w:sz w:val="24"/>
          <w:szCs w:val="24"/>
        </w:rPr>
        <w:t>Once that is clear, the consultant then helps the client consider how to lead people through the ending and to manage the losses that people experience in that phase. Chapter three of the book is about “How to Get People to Let Go.” These things aren’t hard to do, but people don’t do them because they are so intent on change and so unaware of transition.</w:t>
      </w:r>
    </w:p>
    <w:p w:rsidR="00973E11" w:rsidRPr="00973E11" w:rsidRDefault="00973E11" w:rsidP="00973E11">
      <w:pPr>
        <w:spacing w:before="100" w:beforeAutospacing="1" w:after="100" w:afterAutospacing="1" w:line="240" w:lineRule="auto"/>
        <w:rPr>
          <w:rFonts w:ascii="Times New Roman" w:eastAsia="Times New Roman" w:hAnsi="Times New Roman" w:cs="Times New Roman"/>
          <w:sz w:val="24"/>
          <w:szCs w:val="24"/>
        </w:rPr>
      </w:pPr>
      <w:r w:rsidRPr="00973E11">
        <w:rPr>
          <w:rFonts w:ascii="Times New Roman" w:eastAsia="Times New Roman" w:hAnsi="Times New Roman" w:cs="Times New Roman"/>
          <w:b/>
          <w:bCs/>
          <w:sz w:val="24"/>
          <w:szCs w:val="24"/>
        </w:rPr>
        <w:t>McLaughlin: If you could give managers one piece of advice as they wrap up a change initiative, what would it be?</w:t>
      </w:r>
    </w:p>
    <w:p w:rsidR="00973E11" w:rsidRPr="00973E11" w:rsidRDefault="00973E11" w:rsidP="00973E11">
      <w:pPr>
        <w:spacing w:before="100" w:beforeAutospacing="1" w:after="100" w:afterAutospacing="1" w:line="240" w:lineRule="auto"/>
        <w:rPr>
          <w:rFonts w:ascii="Times New Roman" w:eastAsia="Times New Roman" w:hAnsi="Times New Roman" w:cs="Times New Roman"/>
          <w:sz w:val="24"/>
          <w:szCs w:val="24"/>
        </w:rPr>
      </w:pPr>
      <w:r w:rsidRPr="00973E11">
        <w:rPr>
          <w:rFonts w:ascii="Times New Roman" w:eastAsia="Times New Roman" w:hAnsi="Times New Roman" w:cs="Times New Roman"/>
          <w:b/>
          <w:bCs/>
          <w:sz w:val="24"/>
          <w:szCs w:val="24"/>
        </w:rPr>
        <w:t xml:space="preserve">Bridges: </w:t>
      </w:r>
      <w:r w:rsidRPr="00973E11">
        <w:rPr>
          <w:rFonts w:ascii="Times New Roman" w:eastAsia="Times New Roman" w:hAnsi="Times New Roman" w:cs="Times New Roman"/>
          <w:sz w:val="24"/>
          <w:szCs w:val="24"/>
        </w:rPr>
        <w:t xml:space="preserve">It would be to do a careful debrief of what worked and what didn’t. </w:t>
      </w:r>
      <w:r w:rsidRPr="00973E11">
        <w:rPr>
          <w:rFonts w:ascii="Times New Roman" w:eastAsia="Times New Roman" w:hAnsi="Times New Roman" w:cs="Times New Roman"/>
          <w:b/>
          <w:bCs/>
          <w:sz w:val="24"/>
          <w:szCs w:val="24"/>
        </w:rPr>
        <w:t>Usually, companies are so anxious to get on to the next change that they fail to learn from the last one.</w:t>
      </w:r>
      <w:r w:rsidRPr="00973E11">
        <w:rPr>
          <w:rFonts w:ascii="Times New Roman" w:eastAsia="Times New Roman" w:hAnsi="Times New Roman" w:cs="Times New Roman"/>
          <w:sz w:val="24"/>
          <w:szCs w:val="24"/>
        </w:rPr>
        <w:t xml:space="preserve"> I first realized that after helping a 50,000-person technology company close a fabricating plant. It went very well–they actually doubled productivity per person during the closedown process!</w:t>
      </w:r>
    </w:p>
    <w:p w:rsidR="00973E11" w:rsidRPr="00973E11" w:rsidRDefault="00973E11" w:rsidP="00973E11">
      <w:pPr>
        <w:spacing w:before="100" w:beforeAutospacing="1" w:after="100" w:afterAutospacing="1" w:line="240" w:lineRule="auto"/>
        <w:rPr>
          <w:rFonts w:ascii="Times New Roman" w:eastAsia="Times New Roman" w:hAnsi="Times New Roman" w:cs="Times New Roman"/>
          <w:sz w:val="24"/>
          <w:szCs w:val="24"/>
        </w:rPr>
      </w:pPr>
      <w:r w:rsidRPr="00973E11">
        <w:rPr>
          <w:rFonts w:ascii="Times New Roman" w:eastAsia="Times New Roman" w:hAnsi="Times New Roman" w:cs="Times New Roman"/>
          <w:sz w:val="24"/>
          <w:szCs w:val="24"/>
        </w:rPr>
        <w:t>But when they called to ask for help in shutting another facility, I discovered that they had “forgotten” what they had done with the previous shutdown.</w:t>
      </w:r>
    </w:p>
    <w:p w:rsidR="00973E11" w:rsidRPr="00973E11" w:rsidRDefault="00973E11" w:rsidP="00973E11">
      <w:pPr>
        <w:spacing w:before="100" w:beforeAutospacing="1" w:after="100" w:afterAutospacing="1" w:line="240" w:lineRule="auto"/>
        <w:rPr>
          <w:rFonts w:ascii="Times New Roman" w:eastAsia="Times New Roman" w:hAnsi="Times New Roman" w:cs="Times New Roman"/>
          <w:sz w:val="24"/>
          <w:szCs w:val="24"/>
        </w:rPr>
      </w:pPr>
      <w:r w:rsidRPr="00973E11">
        <w:rPr>
          <w:rFonts w:ascii="Times New Roman" w:eastAsia="Times New Roman" w:hAnsi="Times New Roman" w:cs="Times New Roman"/>
          <w:b/>
          <w:bCs/>
          <w:sz w:val="24"/>
          <w:szCs w:val="24"/>
        </w:rPr>
        <w:t>Organizations won’t learn to manage change (and, of course, transition) until they treat every case of it as a tutorial program set up especially for their edification.</w:t>
      </w:r>
      <w:r w:rsidRPr="00973E11">
        <w:rPr>
          <w:rFonts w:ascii="Times New Roman" w:eastAsia="Times New Roman" w:hAnsi="Times New Roman" w:cs="Times New Roman"/>
          <w:sz w:val="24"/>
          <w:szCs w:val="24"/>
        </w:rPr>
        <w:t xml:space="preserve"> What worked? What didn’t? What surprised us? What ‘mistakes’ turned out to be fortunate ones? What assumptions almost sank us?</w:t>
      </w:r>
    </w:p>
    <w:p w:rsidR="00973E11" w:rsidRPr="00973E11" w:rsidRDefault="00973E11" w:rsidP="00973E11">
      <w:pPr>
        <w:spacing w:before="100" w:beforeAutospacing="1" w:after="100" w:afterAutospacing="1" w:line="240" w:lineRule="auto"/>
        <w:rPr>
          <w:rFonts w:ascii="Times New Roman" w:eastAsia="Times New Roman" w:hAnsi="Times New Roman" w:cs="Times New Roman"/>
          <w:sz w:val="24"/>
          <w:szCs w:val="24"/>
        </w:rPr>
      </w:pPr>
      <w:r w:rsidRPr="00973E11">
        <w:rPr>
          <w:rFonts w:ascii="Times New Roman" w:eastAsia="Times New Roman" w:hAnsi="Times New Roman" w:cs="Times New Roman"/>
          <w:b/>
          <w:bCs/>
          <w:sz w:val="24"/>
          <w:szCs w:val="24"/>
        </w:rPr>
        <w:t>McLaughlin: Last question, what’s on your reading list these days?</w:t>
      </w:r>
    </w:p>
    <w:p w:rsidR="00973E11" w:rsidRPr="00973E11" w:rsidRDefault="00973E11" w:rsidP="00973E11">
      <w:pPr>
        <w:spacing w:before="100" w:beforeAutospacing="1" w:after="100" w:afterAutospacing="1" w:line="240" w:lineRule="auto"/>
        <w:rPr>
          <w:rFonts w:ascii="Times New Roman" w:eastAsia="Times New Roman" w:hAnsi="Times New Roman" w:cs="Times New Roman"/>
          <w:sz w:val="24"/>
          <w:szCs w:val="24"/>
        </w:rPr>
      </w:pPr>
      <w:r w:rsidRPr="00973E11">
        <w:rPr>
          <w:rFonts w:ascii="Times New Roman" w:eastAsia="Times New Roman" w:hAnsi="Times New Roman" w:cs="Times New Roman"/>
          <w:b/>
          <w:bCs/>
          <w:sz w:val="24"/>
          <w:szCs w:val="24"/>
        </w:rPr>
        <w:t>Bridges:</w:t>
      </w:r>
      <w:r w:rsidRPr="00973E11">
        <w:rPr>
          <w:rFonts w:ascii="Times New Roman" w:eastAsia="Times New Roman" w:hAnsi="Times New Roman" w:cs="Times New Roman"/>
          <w:sz w:val="24"/>
          <w:szCs w:val="24"/>
        </w:rPr>
        <w:t xml:space="preserve"> I still read the business pages and I check out several magazines whenever I fly, but I’ve pretty well stopped reading business books. The “blockbuster!” mentality, the “hottest new idea” approach turns me off. In the past five years, I’ve found myself reading a lot more fiction </w:t>
      </w:r>
      <w:r w:rsidRPr="00973E11">
        <w:rPr>
          <w:rFonts w:ascii="Times New Roman" w:eastAsia="Times New Roman" w:hAnsi="Times New Roman" w:cs="Times New Roman"/>
          <w:sz w:val="24"/>
          <w:szCs w:val="24"/>
        </w:rPr>
        <w:lastRenderedPageBreak/>
        <w:t>and poetry. It feeds my heart better than business books, and the business world is seriously short of heart these days.</w:t>
      </w:r>
    </w:p>
    <w:p w:rsidR="00973E11" w:rsidRPr="00973E11" w:rsidRDefault="00973E11" w:rsidP="00973E11">
      <w:pPr>
        <w:spacing w:before="100" w:beforeAutospacing="1" w:after="100" w:afterAutospacing="1" w:line="240" w:lineRule="auto"/>
        <w:rPr>
          <w:rFonts w:ascii="Times New Roman" w:eastAsia="Times New Roman" w:hAnsi="Times New Roman" w:cs="Times New Roman"/>
          <w:sz w:val="24"/>
          <w:szCs w:val="24"/>
        </w:rPr>
      </w:pPr>
      <w:r w:rsidRPr="00973E11">
        <w:rPr>
          <w:rFonts w:ascii="Times New Roman" w:eastAsia="Times New Roman" w:hAnsi="Times New Roman" w:cs="Times New Roman"/>
          <w:sz w:val="24"/>
          <w:szCs w:val="24"/>
        </w:rPr>
        <w:t>I t</w:t>
      </w:r>
      <w:bookmarkStart w:id="0" w:name="_GoBack"/>
      <w:bookmarkEnd w:id="0"/>
      <w:r w:rsidRPr="00973E11">
        <w:rPr>
          <w:rFonts w:ascii="Times New Roman" w:eastAsia="Times New Roman" w:hAnsi="Times New Roman" w:cs="Times New Roman"/>
          <w:sz w:val="24"/>
          <w:szCs w:val="24"/>
        </w:rPr>
        <w:t xml:space="preserve">hink that if I was in charge of an executive development program, the first book on my reading list would be Roger </w:t>
      </w:r>
      <w:proofErr w:type="spellStart"/>
      <w:r w:rsidRPr="00973E11">
        <w:rPr>
          <w:rFonts w:ascii="Times New Roman" w:eastAsia="Times New Roman" w:hAnsi="Times New Roman" w:cs="Times New Roman"/>
          <w:sz w:val="24"/>
          <w:szCs w:val="24"/>
        </w:rPr>
        <w:t>Housden’s</w:t>
      </w:r>
      <w:proofErr w:type="spellEnd"/>
      <w:r w:rsidRPr="00973E11">
        <w:rPr>
          <w:rFonts w:ascii="Times New Roman" w:eastAsia="Times New Roman" w:hAnsi="Times New Roman" w:cs="Times New Roman"/>
          <w:sz w:val="24"/>
          <w:szCs w:val="24"/>
        </w:rPr>
        <w:t xml:space="preserve"> </w:t>
      </w:r>
      <w:hyperlink r:id="rId9" w:history="1">
        <w:r w:rsidRPr="00973E11">
          <w:rPr>
            <w:rFonts w:ascii="Times New Roman" w:eastAsia="Times New Roman" w:hAnsi="Times New Roman" w:cs="Times New Roman"/>
            <w:i/>
            <w:iCs/>
            <w:color w:val="0000FF"/>
            <w:sz w:val="24"/>
            <w:szCs w:val="24"/>
            <w:u w:val="single"/>
          </w:rPr>
          <w:t>Ten Poems to Change Your Life</w:t>
        </w:r>
      </w:hyperlink>
      <w:r w:rsidRPr="00973E11">
        <w:rPr>
          <w:rFonts w:ascii="Times New Roman" w:eastAsia="Times New Roman" w:hAnsi="Times New Roman" w:cs="Times New Roman"/>
          <w:sz w:val="24"/>
          <w:szCs w:val="24"/>
        </w:rPr>
        <w:t>. I think the next book that I write–if there is one–will be a novel for young people. It’s strange, but you can say much more important things to children than you can to adults.</w:t>
      </w:r>
    </w:p>
    <w:p w:rsidR="00C465CD" w:rsidRDefault="00C465CD"/>
    <w:sectPr w:rsidR="00C465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3E11"/>
    <w:rsid w:val="00973E11"/>
    <w:rsid w:val="00C465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73E1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3E11"/>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973E11"/>
    <w:rPr>
      <w:color w:val="0000FF"/>
      <w:u w:val="single"/>
    </w:rPr>
  </w:style>
  <w:style w:type="paragraph" w:styleId="NormalWeb">
    <w:name w:val="Normal (Web)"/>
    <w:basedOn w:val="Normal"/>
    <w:uiPriority w:val="99"/>
    <w:semiHidden/>
    <w:unhideWhenUsed/>
    <w:rsid w:val="00973E1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73E11"/>
    <w:rPr>
      <w:i/>
      <w:iCs/>
    </w:rPr>
  </w:style>
  <w:style w:type="character" w:styleId="Strong">
    <w:name w:val="Strong"/>
    <w:basedOn w:val="DefaultParagraphFont"/>
    <w:uiPriority w:val="22"/>
    <w:qFormat/>
    <w:rsid w:val="00973E11"/>
    <w:rPr>
      <w:b/>
      <w:bCs/>
    </w:rPr>
  </w:style>
  <w:style w:type="paragraph" w:styleId="BalloonText">
    <w:name w:val="Balloon Text"/>
    <w:basedOn w:val="Normal"/>
    <w:link w:val="BalloonTextChar"/>
    <w:uiPriority w:val="99"/>
    <w:semiHidden/>
    <w:unhideWhenUsed/>
    <w:rsid w:val="00973E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3E1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73E1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3E11"/>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973E11"/>
    <w:rPr>
      <w:color w:val="0000FF"/>
      <w:u w:val="single"/>
    </w:rPr>
  </w:style>
  <w:style w:type="paragraph" w:styleId="NormalWeb">
    <w:name w:val="Normal (Web)"/>
    <w:basedOn w:val="Normal"/>
    <w:uiPriority w:val="99"/>
    <w:semiHidden/>
    <w:unhideWhenUsed/>
    <w:rsid w:val="00973E1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73E11"/>
    <w:rPr>
      <w:i/>
      <w:iCs/>
    </w:rPr>
  </w:style>
  <w:style w:type="character" w:styleId="Strong">
    <w:name w:val="Strong"/>
    <w:basedOn w:val="DefaultParagraphFont"/>
    <w:uiPriority w:val="22"/>
    <w:qFormat/>
    <w:rsid w:val="00973E11"/>
    <w:rPr>
      <w:b/>
      <w:bCs/>
    </w:rPr>
  </w:style>
  <w:style w:type="paragraph" w:styleId="BalloonText">
    <w:name w:val="Balloon Text"/>
    <w:basedOn w:val="Normal"/>
    <w:link w:val="BalloonTextChar"/>
    <w:uiPriority w:val="99"/>
    <w:semiHidden/>
    <w:unhideWhenUsed/>
    <w:rsid w:val="00973E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3E1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8079351">
      <w:bodyDiv w:val="1"/>
      <w:marLeft w:val="0"/>
      <w:marRight w:val="0"/>
      <w:marTop w:val="0"/>
      <w:marBottom w:val="0"/>
      <w:divBdr>
        <w:top w:val="none" w:sz="0" w:space="0" w:color="auto"/>
        <w:left w:val="none" w:sz="0" w:space="0" w:color="auto"/>
        <w:bottom w:val="none" w:sz="0" w:space="0" w:color="auto"/>
        <w:right w:val="none" w:sz="0" w:space="0" w:color="auto"/>
      </w:divBdr>
      <w:divsChild>
        <w:div w:id="100324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mazon.com/exec/obidos/ASIN/0738208248/managementcon-20" TargetMode="External"/><Relationship Id="rId3" Type="http://schemas.openxmlformats.org/officeDocument/2006/relationships/settings" Target="settings.xml"/><Relationship Id="rId7" Type="http://schemas.openxmlformats.org/officeDocument/2006/relationships/hyperlink" Target="http://www.amazon.com/exec/obidos/ASIN/0201000822/managementcon-2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www.wmbridges.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amazon.com/exec/obidos/ASIN/0609609017/managementcon-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1218</Words>
  <Characters>6949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IUPUI</Company>
  <LinksUpToDate>false</LinksUpToDate>
  <CharactersWithSpaces>8151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Brown, Darrell Eric</dc:creator>
  <cp:lastModifiedBy>Brown, Darrell Eric</cp:lastModifiedBy>
  <cp:revision>1</cp:revision>
  <dcterms:created xsi:type="dcterms:W3CDTF">2016-08-18T21:21:00Z</dcterms:created>
  <dcterms:modified xsi:type="dcterms:W3CDTF">2016-08-18T21:22:00Z</dcterms:modified>
</cp:coreProperties>
</file>